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F1E60" w14:textId="7707BD12" w:rsidR="00930CBE" w:rsidRPr="00930CBE" w:rsidRDefault="00930CBE" w:rsidP="00930CB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930CBE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СОГЛАСИЕ НА ОБРАБОТКУ ПЕРСОНАЛЬНЫХ ДАННЫХ 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8949F1" w:rsidRPr="008949F1" w14:paraId="656BD416" w14:textId="77777777" w:rsidTr="007D77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9F1BF" w14:textId="77777777" w:rsidR="008949F1" w:rsidRPr="008949F1" w:rsidRDefault="008949F1" w:rsidP="008949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949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C295E" w14:textId="77777777" w:rsidR="008949F1" w:rsidRPr="008949F1" w:rsidRDefault="008949F1" w:rsidP="008949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660" w:firstLine="66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949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Я,  </w:t>
            </w:r>
          </w:p>
        </w:tc>
      </w:tr>
      <w:tr w:rsidR="008949F1" w:rsidRPr="008949F1" w14:paraId="50A14A2F" w14:textId="77777777" w:rsidTr="007D77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44122" w14:textId="77777777" w:rsidR="008949F1" w:rsidRPr="008949F1" w:rsidRDefault="008949F1" w:rsidP="008949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3399D5" w14:textId="77777777" w:rsidR="008949F1" w:rsidRPr="008949F1" w:rsidRDefault="008949F1" w:rsidP="008949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660" w:firstLine="66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8949F1" w:rsidRPr="008949F1" w14:paraId="7D0B363D" w14:textId="77777777" w:rsidTr="007D7788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A7C3B1" w14:textId="77777777" w:rsidR="008949F1" w:rsidRPr="008949F1" w:rsidRDefault="008949F1" w:rsidP="008949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</w:rPr>
            </w:pPr>
            <w:r w:rsidRPr="008949F1">
              <w:rPr>
                <w:rFonts w:ascii="Times New Roman" w:eastAsia="Calibri" w:hAnsi="Times New Roman"/>
                <w:i/>
                <w:iCs/>
                <w:color w:val="000000"/>
              </w:rPr>
              <w:t>(фамилия, собственное имя, отчество, дата рождения)</w:t>
            </w:r>
          </w:p>
        </w:tc>
      </w:tr>
    </w:tbl>
    <w:p w14:paraId="6C81855C" w14:textId="64C39015" w:rsidR="00B87171" w:rsidRPr="008B7A0C" w:rsidRDefault="008949F1" w:rsidP="00B87171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В соответствии со статьей 5 Закона Республики Беларусь от 7 мая 2021 г. № 99-З </w:t>
      </w:r>
      <w:r w:rsidRPr="008949F1">
        <w:rPr>
          <w:rFonts w:ascii="Times New Roman" w:eastAsia="Calibri" w:hAnsi="Times New Roman"/>
          <w:sz w:val="24"/>
          <w:szCs w:val="24"/>
        </w:rPr>
        <w:t>«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О защите персональных данных</w:t>
      </w:r>
      <w:r w:rsidRPr="008949F1">
        <w:rPr>
          <w:rFonts w:ascii="Times New Roman" w:eastAsia="Calibri" w:hAnsi="Times New Roman"/>
          <w:sz w:val="24"/>
          <w:szCs w:val="24"/>
        </w:rPr>
        <w:t xml:space="preserve">» (далее – «Закон») 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даю согласие на обработку моих персональных данных ОДО «К</w:t>
      </w:r>
      <w:r w:rsidR="00D11A0C">
        <w:rPr>
          <w:rFonts w:ascii="Times New Roman" w:eastAsia="Calibri" w:hAnsi="Times New Roman"/>
          <w:color w:val="000000"/>
          <w:sz w:val="24"/>
          <w:szCs w:val="24"/>
        </w:rPr>
        <w:t>омпродсервис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D11A0C">
        <w:rPr>
          <w:rFonts w:ascii="Times New Roman" w:eastAsia="Calibri" w:hAnsi="Times New Roman"/>
          <w:color w:val="000000"/>
          <w:sz w:val="24"/>
          <w:szCs w:val="24"/>
        </w:rPr>
        <w:t>, как производителю диагностических наборов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(далее – </w:t>
      </w:r>
      <w:r w:rsidR="00901655">
        <w:rPr>
          <w:rFonts w:ascii="Times New Roman" w:eastAsia="Calibri" w:hAnsi="Times New Roman"/>
          <w:color w:val="000000"/>
          <w:sz w:val="24"/>
          <w:szCs w:val="24"/>
        </w:rPr>
        <w:t>«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>П</w:t>
      </w:r>
      <w:r w:rsidR="00D11A0C">
        <w:rPr>
          <w:rFonts w:ascii="Times New Roman" w:eastAsia="Calibri" w:hAnsi="Times New Roman"/>
          <w:color w:val="000000"/>
          <w:sz w:val="24"/>
          <w:szCs w:val="24"/>
        </w:rPr>
        <w:t>роизводитель</w:t>
      </w:r>
      <w:r w:rsidR="00901655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>),</w:t>
      </w:r>
      <w:r w:rsidR="00B87171">
        <w:rPr>
          <w:rFonts w:ascii="Times New Roman" w:hAnsi="Times New Roman"/>
          <w:color w:val="000000"/>
          <w:sz w:val="24"/>
          <w:szCs w:val="24"/>
        </w:rPr>
        <w:t xml:space="preserve"> УЗ «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>Витебск</w:t>
      </w:r>
      <w:r w:rsidR="00B87171">
        <w:rPr>
          <w:rFonts w:ascii="Times New Roman" w:hAnsi="Times New Roman"/>
          <w:color w:val="000000"/>
          <w:sz w:val="24"/>
          <w:szCs w:val="24"/>
        </w:rPr>
        <w:t>ому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 xml:space="preserve"> областно</w:t>
      </w:r>
      <w:r w:rsidR="00B87171">
        <w:rPr>
          <w:rFonts w:ascii="Times New Roman" w:hAnsi="Times New Roman"/>
          <w:color w:val="000000"/>
          <w:sz w:val="24"/>
          <w:szCs w:val="24"/>
        </w:rPr>
        <w:t>му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 xml:space="preserve"> клиническ</w:t>
      </w:r>
      <w:r w:rsidR="00B87171">
        <w:rPr>
          <w:rFonts w:ascii="Times New Roman" w:hAnsi="Times New Roman"/>
          <w:color w:val="000000"/>
          <w:sz w:val="24"/>
          <w:szCs w:val="24"/>
        </w:rPr>
        <w:t>ому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 xml:space="preserve"> онкологическ</w:t>
      </w:r>
      <w:r w:rsidR="00B87171">
        <w:rPr>
          <w:rFonts w:ascii="Times New Roman" w:hAnsi="Times New Roman"/>
          <w:color w:val="000000"/>
          <w:sz w:val="24"/>
          <w:szCs w:val="24"/>
        </w:rPr>
        <w:t>ому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 xml:space="preserve"> диспансер</w:t>
      </w:r>
      <w:r w:rsidR="00B87171">
        <w:rPr>
          <w:rFonts w:ascii="Times New Roman" w:hAnsi="Times New Roman"/>
          <w:color w:val="000000"/>
          <w:sz w:val="24"/>
          <w:szCs w:val="24"/>
        </w:rPr>
        <w:t xml:space="preserve">у» и ГУ «РНПЦ Онкологии и медицинской радиологии им. Н.Н. Александрова» 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>как</w:t>
      </w:r>
      <w:r w:rsidR="00B87171">
        <w:t xml:space="preserve"> </w:t>
      </w:r>
      <w:r w:rsidR="00B87171">
        <w:rPr>
          <w:rFonts w:ascii="Times New Roman" w:hAnsi="Times New Roman"/>
          <w:color w:val="000000"/>
          <w:sz w:val="24"/>
          <w:szCs w:val="24"/>
        </w:rPr>
        <w:t>ц</w:t>
      </w:r>
      <w:r w:rsidR="00B87171" w:rsidRPr="004D495A">
        <w:rPr>
          <w:rFonts w:ascii="Times New Roman" w:hAnsi="Times New Roman"/>
          <w:color w:val="000000"/>
          <w:sz w:val="24"/>
          <w:szCs w:val="24"/>
        </w:rPr>
        <w:t>ентрам по проведению исследований</w:t>
      </w:r>
      <w:r w:rsidR="00B87171" w:rsidRPr="008B7A0C">
        <w:rPr>
          <w:rFonts w:ascii="Times New Roman" w:hAnsi="Times New Roman"/>
          <w:color w:val="000000"/>
          <w:sz w:val="24"/>
          <w:szCs w:val="24"/>
        </w:rPr>
        <w:t>.</w:t>
      </w:r>
    </w:p>
    <w:p w14:paraId="77E77599" w14:textId="734283D2" w:rsidR="008949F1" w:rsidRPr="008949F1" w:rsidRDefault="008949F1" w:rsidP="008949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bCs/>
          <w:color w:val="000000"/>
          <w:sz w:val="24"/>
          <w:szCs w:val="24"/>
        </w:rPr>
        <w:t>Цель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: в случае получения положительного результата исследования направление пациента </w:t>
      </w:r>
      <w:r w:rsidR="00901655" w:rsidRPr="00901655">
        <w:rPr>
          <w:rFonts w:ascii="Times New Roman" w:eastAsia="Calibri" w:hAnsi="Times New Roman"/>
          <w:bCs/>
          <w:color w:val="000000"/>
          <w:sz w:val="24"/>
          <w:szCs w:val="24"/>
        </w:rPr>
        <w:t>в государственно</w:t>
      </w:r>
      <w:r w:rsidR="00901655">
        <w:rPr>
          <w:rFonts w:ascii="Times New Roman" w:eastAsia="Calibri" w:hAnsi="Times New Roman"/>
          <w:bCs/>
          <w:color w:val="000000"/>
          <w:sz w:val="24"/>
          <w:szCs w:val="24"/>
        </w:rPr>
        <w:t>е</w:t>
      </w:r>
      <w:r w:rsidR="00901655" w:rsidRPr="0090165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учреждени</w:t>
      </w:r>
      <w:r w:rsidR="00901655">
        <w:rPr>
          <w:rFonts w:ascii="Times New Roman" w:eastAsia="Calibri" w:hAnsi="Times New Roman"/>
          <w:bCs/>
          <w:color w:val="000000"/>
          <w:sz w:val="24"/>
          <w:szCs w:val="24"/>
        </w:rPr>
        <w:t>е</w:t>
      </w:r>
      <w:r w:rsidR="00901655" w:rsidRPr="0090165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здравоохранения онкологического профиля</w:t>
      </w:r>
      <w:r w:rsidR="00901655" w:rsidRPr="009016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на детальную диагностику с целью определения локализации опухоли и постановк</w:t>
      </w:r>
      <w:r w:rsidR="00A350A2">
        <w:rPr>
          <w:rFonts w:ascii="Times New Roman" w:eastAsia="Calibri" w:hAnsi="Times New Roman"/>
          <w:color w:val="000000"/>
          <w:sz w:val="24"/>
          <w:szCs w:val="24"/>
        </w:rPr>
        <w:t>и</w:t>
      </w:r>
      <w:bookmarkStart w:id="1" w:name="_GoBack"/>
      <w:bookmarkEnd w:id="1"/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диагноза.</w:t>
      </w:r>
    </w:p>
    <w:p w14:paraId="05976C9E" w14:textId="48A87B77" w:rsidR="008949F1" w:rsidRPr="00930CBE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i/>
          <w:iCs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bCs/>
          <w:color w:val="000000"/>
          <w:sz w:val="24"/>
          <w:szCs w:val="24"/>
        </w:rPr>
        <w:t>Объем данных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: фамилия, имя, отчество; дата рождения; контактный телефон; адрес электронной почты, иные данные, указанные субъектом в анкете </w:t>
      </w:r>
      <w:r w:rsidR="00930CBE">
        <w:rPr>
          <w:rFonts w:ascii="Times New Roman" w:eastAsia="Calibri" w:hAnsi="Times New Roman"/>
          <w:color w:val="000000"/>
          <w:sz w:val="24"/>
          <w:szCs w:val="24"/>
        </w:rPr>
        <w:t xml:space="preserve">с критериями исключения для проведения диагностического исследования «Определение онкомаркеров Аро10 и </w:t>
      </w:r>
      <w:r w:rsidR="00930CBE">
        <w:rPr>
          <w:rFonts w:ascii="Times New Roman" w:eastAsia="Calibri" w:hAnsi="Times New Roman"/>
          <w:color w:val="000000"/>
          <w:sz w:val="24"/>
          <w:szCs w:val="24"/>
          <w:lang w:val="en-US"/>
        </w:rPr>
        <w:t>TKTL</w:t>
      </w:r>
      <w:r w:rsidR="00930CBE" w:rsidRPr="00930CBE">
        <w:rPr>
          <w:rFonts w:ascii="Times New Roman" w:eastAsia="Calibri" w:hAnsi="Times New Roman"/>
          <w:color w:val="000000"/>
          <w:sz w:val="24"/>
          <w:szCs w:val="24"/>
        </w:rPr>
        <w:t xml:space="preserve"> 1</w:t>
      </w:r>
      <w:r w:rsidR="00930CBE">
        <w:rPr>
          <w:rFonts w:ascii="Times New Roman" w:eastAsia="Calibri" w:hAnsi="Times New Roman"/>
          <w:color w:val="000000"/>
          <w:sz w:val="24"/>
          <w:szCs w:val="24"/>
        </w:rPr>
        <w:t xml:space="preserve"> в крови человека».</w:t>
      </w:r>
    </w:p>
    <w:p w14:paraId="1D2E8A98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bCs/>
          <w:color w:val="000000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: обработка персональных данных может осуществляться как с использованием средств автоматизации, так и без использования средств автоматизации.</w:t>
      </w:r>
    </w:p>
    <w:p w14:paraId="1D87AE9B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В рамках обработки персональных данных может осуществляться сбор, систематизация, хранение, изменение, использование, обезличивание, блокирование, предоставление, удаление персональных данных.</w:t>
      </w:r>
    </w:p>
    <w:p w14:paraId="16CDAB95" w14:textId="77777777" w:rsidR="00323263" w:rsidRDefault="00323263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3263">
        <w:rPr>
          <w:rFonts w:ascii="Times New Roman" w:eastAsia="Calibri" w:hAnsi="Times New Roman"/>
          <w:b/>
          <w:color w:val="000000"/>
          <w:sz w:val="24"/>
          <w:szCs w:val="24"/>
        </w:rPr>
        <w:t xml:space="preserve">В случае получения положительного результата анализа и при наличии Вашего согласия на обработку персональных данных </w:t>
      </w:r>
      <w:r w:rsidRPr="00323263">
        <w:rPr>
          <w:rFonts w:ascii="Times New Roman" w:eastAsia="Calibri" w:hAnsi="Times New Roman"/>
          <w:bCs/>
          <w:color w:val="000000"/>
          <w:sz w:val="24"/>
          <w:szCs w:val="24"/>
        </w:rPr>
        <w:t>сотрудники Производителя свяжутся с Вами по указанному номеру телефона или адресу электронной почты в течение 15 рабочих дней для согласования даты и места прохождения детальной диагностики в государственном учреждении здравоохранения онкологического профиля с целью определения локализации опухоли и подтверждения диагноза.</w:t>
      </w:r>
    </w:p>
    <w:p w14:paraId="7A88DA7F" w14:textId="2E12048B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color w:val="000000"/>
          <w:sz w:val="24"/>
          <w:szCs w:val="24"/>
        </w:rPr>
        <w:t xml:space="preserve">В случае отказа от </w:t>
      </w:r>
      <w:r w:rsidR="00323263">
        <w:rPr>
          <w:rFonts w:ascii="Times New Roman" w:eastAsia="Calibri" w:hAnsi="Times New Roman"/>
          <w:b/>
          <w:color w:val="000000"/>
          <w:sz w:val="24"/>
          <w:szCs w:val="24"/>
        </w:rPr>
        <w:t>предоставления</w:t>
      </w:r>
      <w:r w:rsidRPr="008949F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согласия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на обработку персональных данных, при получении положительного результата исследования, в лабораторном отчете Вам будет дана рекомендация по порядку проведения детальной диагностики с целью определения локализации опухоли и постановк</w:t>
      </w:r>
      <w:r w:rsidR="00323263">
        <w:rPr>
          <w:rFonts w:ascii="Times New Roman" w:eastAsia="Calibri" w:hAnsi="Times New Roman"/>
          <w:color w:val="000000"/>
          <w:sz w:val="24"/>
          <w:szCs w:val="24"/>
        </w:rPr>
        <w:t>и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диагноза.</w:t>
      </w:r>
    </w:p>
    <w:p w14:paraId="6F333B89" w14:textId="77777777" w:rsidR="008949F1" w:rsidRPr="008949F1" w:rsidRDefault="008949F1" w:rsidP="008949F1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color w:val="000000"/>
          <w:sz w:val="24"/>
          <w:szCs w:val="24"/>
        </w:rPr>
        <w:t>Срок действия согласия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: на время выполнения исследования и при необходимости проведения детальной диагностики (при получении положительного результата). </w:t>
      </w:r>
    </w:p>
    <w:p w14:paraId="1B7FEB49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5721462" w14:textId="38697176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b/>
          <w:color w:val="000000"/>
          <w:sz w:val="24"/>
          <w:szCs w:val="24"/>
        </w:rPr>
        <w:t>Информация о правах, связанных с обработкой персональных данных, механизме реализации прав</w:t>
      </w:r>
    </w:p>
    <w:p w14:paraId="5484A44E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1. В отношении своих персональных данных Вы как субъект персональных данных имеете следующие права: </w:t>
      </w:r>
    </w:p>
    <w:p w14:paraId="7FA020B8" w14:textId="06B70C7C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получать информацию, касающуюся обработки персональных данных (подтверждение факта обработки персональных данных, информацию о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 xml:space="preserve"> Производителе 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(наименование и место нахождения), перечень обрабатываемых персональных данных, источник их получения, правовые основания и цели обработки персональных данных, срок, на который дано согласие, а также наименование и места нахождения уполномоченных лиц (при их наличии)). Вы не должны обосновывать свой интерес к запрашиваемой информации;</w:t>
      </w:r>
    </w:p>
    <w:p w14:paraId="3D14319F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требовать исправления (изменения) неполных, устаревших или неточных персональных данных;</w:t>
      </w:r>
    </w:p>
    <w:p w14:paraId="4AC0877D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получать информацию о предоставлении персональных данных третьим лицам. Вы вправе получить информацию о предоставлении Ваших персональных данных третьим лицам один раз в календарный год бесплатно;</w:t>
      </w:r>
    </w:p>
    <w:p w14:paraId="571AA15F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lastRenderedPageBreak/>
        <w:t>требовать прекращения обработки персональных данных, включая их удаление. Вы вправе требовать бесплатного прекращения обработки и (или) удаления своих персональных данных (при отсутствии иных оснований для обработки, предусмотренных законодательством);</w:t>
      </w:r>
    </w:p>
    <w:p w14:paraId="33ADA6FC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отозвать ранее предоставленное согласие на обработку персональных данных. Вы не должны объяснять причины отзыва согласия. В случае отзыва согласия оператор прекращает обработку персональных данных и обеспечивает удаление персональных данных;</w:t>
      </w:r>
    </w:p>
    <w:p w14:paraId="27EBD37C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обжаловать действия (бездействия) или решения оператора, нарушающие Ваши права при обработке персональных данных, в Национальный центр защиты персональных данных, а также в суд в порядке, установленном законодательством.</w:t>
      </w:r>
    </w:p>
    <w:p w14:paraId="1D1D0FE5" w14:textId="7D8A079C" w:rsidR="008949F1" w:rsidRPr="00901655" w:rsidRDefault="008949F1" w:rsidP="008949F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2. Вы можете 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>направлять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заявления о реализации 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>указан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ных 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 xml:space="preserve">выше 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прав </w:t>
      </w:r>
      <w:r w:rsidR="00A455B3">
        <w:rPr>
          <w:rFonts w:ascii="Times New Roman" w:eastAsia="Calibri" w:hAnsi="Times New Roman"/>
          <w:color w:val="000000"/>
          <w:sz w:val="24"/>
          <w:szCs w:val="24"/>
        </w:rPr>
        <w:t>Производителю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по адресу: г. Минск, ул. Филимонова 25г</w:t>
      </w:r>
      <w:r w:rsidR="00901655">
        <w:rPr>
          <w:rFonts w:ascii="Times New Roman" w:eastAsia="Calibri" w:hAnsi="Times New Roman"/>
          <w:color w:val="000000"/>
          <w:sz w:val="24"/>
          <w:szCs w:val="24"/>
          <w:lang w:val="en-US"/>
        </w:rPr>
        <w:t xml:space="preserve">, </w:t>
      </w:r>
      <w:r w:rsidR="00901655">
        <w:rPr>
          <w:rFonts w:ascii="Times New Roman" w:eastAsia="Calibri" w:hAnsi="Times New Roman"/>
          <w:color w:val="000000"/>
          <w:sz w:val="24"/>
          <w:szCs w:val="24"/>
        </w:rPr>
        <w:t>пом. 1000.</w:t>
      </w:r>
      <w:r w:rsidR="00901655" w:rsidRPr="00901655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7EF7817B" w14:textId="3CBD3DEA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3. Для реализации прав, связанных с обработкой персональных данных, Вам необходимо </w:t>
      </w:r>
      <w:r w:rsidR="00323263">
        <w:rPr>
          <w:rFonts w:ascii="Times New Roman" w:eastAsia="Calibri" w:hAnsi="Times New Roman"/>
          <w:color w:val="000000"/>
          <w:sz w:val="24"/>
          <w:szCs w:val="24"/>
        </w:rPr>
        <w:t>направить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заявление </w:t>
      </w:r>
      <w:r w:rsidR="00323263">
        <w:rPr>
          <w:rFonts w:ascii="Times New Roman" w:eastAsia="Calibri" w:hAnsi="Times New Roman"/>
          <w:color w:val="000000"/>
          <w:sz w:val="24"/>
          <w:szCs w:val="24"/>
        </w:rPr>
        <w:t>Производителю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в письменной форме по почте или лично по адресу его места нахождения, либо в электронном виде с применение</w:t>
      </w:r>
      <w:r w:rsidR="00323263">
        <w:rPr>
          <w:rFonts w:ascii="Times New Roman" w:eastAsia="Calibri" w:hAnsi="Times New Roman"/>
          <w:color w:val="000000"/>
          <w:sz w:val="24"/>
          <w:szCs w:val="24"/>
        </w:rPr>
        <w:t>м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электронной цифровой подписи.</w:t>
      </w:r>
    </w:p>
    <w:p w14:paraId="782F3BD9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4. В заявлении, подаваемом оператору, указывается ФИО, дата рождения, суть обращения, личная подпись (электронная цифровая подпись). </w:t>
      </w:r>
    </w:p>
    <w:p w14:paraId="4717F0E3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5. Заявления рассматриваются в 15-дневный срок, за исключением заявлений о предоставлении информации, касающейся обработки персональных данных субъекта, которые рассматриваются в течение 5 рабочих дней.</w:t>
      </w:r>
    </w:p>
    <w:p w14:paraId="7C811472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EFA4D66" w14:textId="77777777" w:rsidR="008949F1" w:rsidRPr="008949F1" w:rsidRDefault="008949F1" w:rsidP="008949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>_________________        ____________________            _______________________</w:t>
      </w:r>
    </w:p>
    <w:p w14:paraId="63784926" w14:textId="3BEFC290" w:rsidR="008949F1" w:rsidRPr="008949F1" w:rsidRDefault="008949F1" w:rsidP="008949F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49F1">
        <w:rPr>
          <w:rFonts w:ascii="Times New Roman" w:eastAsia="Calibri" w:hAnsi="Times New Roman"/>
          <w:color w:val="000000"/>
          <w:sz w:val="24"/>
          <w:szCs w:val="24"/>
        </w:rPr>
        <w:t xml:space="preserve">           (</w:t>
      </w:r>
      <w:r w:rsidRPr="008949F1">
        <w:rPr>
          <w:rFonts w:ascii="Times New Roman" w:eastAsia="Calibri" w:hAnsi="Times New Roman"/>
          <w:i/>
          <w:iCs/>
          <w:color w:val="000000"/>
          <w:sz w:val="24"/>
          <w:szCs w:val="24"/>
        </w:rPr>
        <w:t>дата</w:t>
      </w:r>
      <w:r w:rsidRPr="008949F1">
        <w:rPr>
          <w:rFonts w:ascii="Times New Roman" w:eastAsia="Calibri" w:hAnsi="Times New Roman"/>
          <w:color w:val="000000"/>
          <w:sz w:val="24"/>
          <w:szCs w:val="24"/>
        </w:rPr>
        <w:t>)                                   (</w:t>
      </w:r>
      <w:r w:rsidRPr="008949F1">
        <w:rPr>
          <w:rFonts w:ascii="Times New Roman" w:eastAsia="Calibri" w:hAnsi="Times New Roman"/>
          <w:i/>
          <w:iCs/>
          <w:color w:val="000000"/>
          <w:sz w:val="24"/>
          <w:szCs w:val="24"/>
        </w:rPr>
        <w:t>подпись)                                      (И.О.</w:t>
      </w:r>
      <w:r w:rsidR="00B87171" w:rsidRPr="00B87171">
        <w:rPr>
          <w:rFonts w:ascii="Times New Roman" w:eastAsia="Calibri" w:hAnsi="Times New Roman"/>
          <w:i/>
          <w:iCs/>
          <w:color w:val="000000"/>
          <w:sz w:val="24"/>
          <w:szCs w:val="24"/>
        </w:rPr>
        <w:t xml:space="preserve"> </w:t>
      </w:r>
      <w:r w:rsidRPr="008949F1">
        <w:rPr>
          <w:rFonts w:ascii="Times New Roman" w:eastAsia="Calibri" w:hAnsi="Times New Roman"/>
          <w:i/>
          <w:iCs/>
          <w:color w:val="000000"/>
          <w:sz w:val="24"/>
          <w:szCs w:val="24"/>
        </w:rPr>
        <w:t>Фамилия)</w:t>
      </w:r>
    </w:p>
    <w:p w14:paraId="189B23D4" w14:textId="77777777" w:rsidR="008949F1" w:rsidRPr="008949F1" w:rsidRDefault="008949F1" w:rsidP="008949F1">
      <w:pPr>
        <w:rPr>
          <w:rFonts w:eastAsia="Calibri"/>
        </w:rPr>
      </w:pPr>
    </w:p>
    <w:p w14:paraId="53309FE8" w14:textId="77777777" w:rsidR="008949F1" w:rsidRDefault="008949F1" w:rsidP="00D466A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DD4D3A" w14:textId="4F031443" w:rsidR="009B36F0" w:rsidRPr="00277782" w:rsidRDefault="009B36F0" w:rsidP="0027778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</w:tblGrid>
      <w:tr w:rsidR="009B36F0" w:rsidRPr="008B7A0C" w14:paraId="275C1EAC" w14:textId="77777777" w:rsidTr="009B36F0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EDB2A4" w14:textId="77777777" w:rsidR="009B36F0" w:rsidRPr="008B7A0C" w:rsidRDefault="009B36F0" w:rsidP="00D42DF4">
            <w:pPr>
              <w:spacing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0DA2A5" w14:textId="77777777" w:rsidR="00746A68" w:rsidRPr="008B7A0C" w:rsidRDefault="00746A68" w:rsidP="00D466AC">
      <w:pPr>
        <w:spacing w:after="120" w:line="240" w:lineRule="auto"/>
        <w:jc w:val="both"/>
        <w:rPr>
          <w:sz w:val="24"/>
          <w:szCs w:val="24"/>
        </w:rPr>
      </w:pPr>
    </w:p>
    <w:sectPr w:rsidR="00746A68" w:rsidRPr="008B7A0C" w:rsidSect="00D466AC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57930" w14:textId="77777777" w:rsidR="00C062DE" w:rsidRDefault="00C062DE" w:rsidP="00AD009E">
      <w:pPr>
        <w:spacing w:after="0" w:line="240" w:lineRule="auto"/>
      </w:pPr>
      <w:r>
        <w:separator/>
      </w:r>
    </w:p>
  </w:endnote>
  <w:endnote w:type="continuationSeparator" w:id="0">
    <w:p w14:paraId="2036E56E" w14:textId="77777777" w:rsidR="00C062DE" w:rsidRDefault="00C062DE" w:rsidP="00AD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E3DB" w14:textId="71155C32" w:rsidR="00435E26" w:rsidRDefault="00435E26">
    <w:pPr>
      <w:pStyle w:val="ac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B7ECC8B" wp14:editId="0B91A6B1">
          <wp:simplePos x="0" y="0"/>
          <wp:positionH relativeFrom="page">
            <wp:align>right</wp:align>
          </wp:positionH>
          <wp:positionV relativeFrom="paragraph">
            <wp:posOffset>240665</wp:posOffset>
          </wp:positionV>
          <wp:extent cx="7562850" cy="46374"/>
          <wp:effectExtent l="0" t="0" r="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" name="Безымянный-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46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17BC1E7" wp14:editId="2B0D5F19">
          <wp:simplePos x="0" y="0"/>
          <wp:positionH relativeFrom="page">
            <wp:align>right</wp:align>
          </wp:positionH>
          <wp:positionV relativeFrom="paragraph">
            <wp:posOffset>304165</wp:posOffset>
          </wp:positionV>
          <wp:extent cx="7556500" cy="297815"/>
          <wp:effectExtent l="0" t="0" r="6350" b="6985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E2F6D" w14:textId="77777777" w:rsidR="00C062DE" w:rsidRDefault="00C062DE" w:rsidP="00AD009E">
      <w:pPr>
        <w:spacing w:after="0" w:line="240" w:lineRule="auto"/>
      </w:pPr>
      <w:bookmarkStart w:id="0" w:name="_Hlk136002889"/>
      <w:bookmarkEnd w:id="0"/>
      <w:r>
        <w:separator/>
      </w:r>
    </w:p>
  </w:footnote>
  <w:footnote w:type="continuationSeparator" w:id="0">
    <w:p w14:paraId="06C89DAD" w14:textId="77777777" w:rsidR="00C062DE" w:rsidRDefault="00C062DE" w:rsidP="00AD0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365F9"/>
    <w:multiLevelType w:val="hybridMultilevel"/>
    <w:tmpl w:val="8B58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F50AE"/>
    <w:multiLevelType w:val="hybridMultilevel"/>
    <w:tmpl w:val="857A2DCA"/>
    <w:lvl w:ilvl="0" w:tplc="440C0906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F1"/>
    <w:rsid w:val="00021506"/>
    <w:rsid w:val="000645D7"/>
    <w:rsid w:val="00071901"/>
    <w:rsid w:val="00072FED"/>
    <w:rsid w:val="0007304B"/>
    <w:rsid w:val="0007646A"/>
    <w:rsid w:val="000C0C5E"/>
    <w:rsid w:val="000C3935"/>
    <w:rsid w:val="000F0974"/>
    <w:rsid w:val="00112C4B"/>
    <w:rsid w:val="001229E0"/>
    <w:rsid w:val="00122FF1"/>
    <w:rsid w:val="00143FC3"/>
    <w:rsid w:val="001848C1"/>
    <w:rsid w:val="001A2068"/>
    <w:rsid w:val="001B343F"/>
    <w:rsid w:val="001C3457"/>
    <w:rsid w:val="001C7835"/>
    <w:rsid w:val="001E51BF"/>
    <w:rsid w:val="001F689B"/>
    <w:rsid w:val="0021128A"/>
    <w:rsid w:val="00227D61"/>
    <w:rsid w:val="0023157A"/>
    <w:rsid w:val="00231B09"/>
    <w:rsid w:val="00240F28"/>
    <w:rsid w:val="002522D9"/>
    <w:rsid w:val="00254747"/>
    <w:rsid w:val="00277782"/>
    <w:rsid w:val="002800A9"/>
    <w:rsid w:val="00285B13"/>
    <w:rsid w:val="002869FB"/>
    <w:rsid w:val="00286EFB"/>
    <w:rsid w:val="002935DF"/>
    <w:rsid w:val="002D5361"/>
    <w:rsid w:val="002F79CC"/>
    <w:rsid w:val="003005B6"/>
    <w:rsid w:val="00317267"/>
    <w:rsid w:val="00323263"/>
    <w:rsid w:val="00365EB9"/>
    <w:rsid w:val="003A4B66"/>
    <w:rsid w:val="003C1DA2"/>
    <w:rsid w:val="003E1747"/>
    <w:rsid w:val="003E2676"/>
    <w:rsid w:val="003F20D1"/>
    <w:rsid w:val="00415139"/>
    <w:rsid w:val="004170F8"/>
    <w:rsid w:val="00423328"/>
    <w:rsid w:val="00435E26"/>
    <w:rsid w:val="00470267"/>
    <w:rsid w:val="00483862"/>
    <w:rsid w:val="00484D66"/>
    <w:rsid w:val="004B19C1"/>
    <w:rsid w:val="004B6743"/>
    <w:rsid w:val="004C5579"/>
    <w:rsid w:val="004D2458"/>
    <w:rsid w:val="004D495A"/>
    <w:rsid w:val="004F6357"/>
    <w:rsid w:val="005219F4"/>
    <w:rsid w:val="00522C22"/>
    <w:rsid w:val="005305E7"/>
    <w:rsid w:val="0055281F"/>
    <w:rsid w:val="0056711B"/>
    <w:rsid w:val="00597EA7"/>
    <w:rsid w:val="005A0979"/>
    <w:rsid w:val="005C1992"/>
    <w:rsid w:val="005E38BD"/>
    <w:rsid w:val="005E3FAF"/>
    <w:rsid w:val="005F529D"/>
    <w:rsid w:val="00633CD5"/>
    <w:rsid w:val="0063450C"/>
    <w:rsid w:val="00680AC5"/>
    <w:rsid w:val="00696618"/>
    <w:rsid w:val="006D3541"/>
    <w:rsid w:val="006D6EAA"/>
    <w:rsid w:val="006E4E16"/>
    <w:rsid w:val="006F12CA"/>
    <w:rsid w:val="007109DB"/>
    <w:rsid w:val="007126F4"/>
    <w:rsid w:val="00726486"/>
    <w:rsid w:val="00727F03"/>
    <w:rsid w:val="00746A68"/>
    <w:rsid w:val="00761EBF"/>
    <w:rsid w:val="0076479F"/>
    <w:rsid w:val="00792400"/>
    <w:rsid w:val="007D58EF"/>
    <w:rsid w:val="007E599A"/>
    <w:rsid w:val="007E63F1"/>
    <w:rsid w:val="0081750C"/>
    <w:rsid w:val="00821928"/>
    <w:rsid w:val="00824DE9"/>
    <w:rsid w:val="00831E01"/>
    <w:rsid w:val="00836636"/>
    <w:rsid w:val="00837D12"/>
    <w:rsid w:val="00843625"/>
    <w:rsid w:val="00865824"/>
    <w:rsid w:val="0088703D"/>
    <w:rsid w:val="00890958"/>
    <w:rsid w:val="008949F1"/>
    <w:rsid w:val="008B7A0C"/>
    <w:rsid w:val="008C58FA"/>
    <w:rsid w:val="00901655"/>
    <w:rsid w:val="009038FC"/>
    <w:rsid w:val="009136E3"/>
    <w:rsid w:val="00930CBE"/>
    <w:rsid w:val="00971991"/>
    <w:rsid w:val="0098088C"/>
    <w:rsid w:val="0099353F"/>
    <w:rsid w:val="00995827"/>
    <w:rsid w:val="009B20DE"/>
    <w:rsid w:val="009B36F0"/>
    <w:rsid w:val="009D1AE9"/>
    <w:rsid w:val="00A1543E"/>
    <w:rsid w:val="00A33B73"/>
    <w:rsid w:val="00A34368"/>
    <w:rsid w:val="00A350A2"/>
    <w:rsid w:val="00A455B3"/>
    <w:rsid w:val="00A51107"/>
    <w:rsid w:val="00A5379C"/>
    <w:rsid w:val="00A65A72"/>
    <w:rsid w:val="00A83B45"/>
    <w:rsid w:val="00A853BD"/>
    <w:rsid w:val="00AD009E"/>
    <w:rsid w:val="00AE35DA"/>
    <w:rsid w:val="00B00875"/>
    <w:rsid w:val="00B01AA6"/>
    <w:rsid w:val="00B02C0F"/>
    <w:rsid w:val="00B16C65"/>
    <w:rsid w:val="00B40CFE"/>
    <w:rsid w:val="00B41FF3"/>
    <w:rsid w:val="00B46159"/>
    <w:rsid w:val="00B85A96"/>
    <w:rsid w:val="00B85EC4"/>
    <w:rsid w:val="00B87171"/>
    <w:rsid w:val="00B932C1"/>
    <w:rsid w:val="00B97991"/>
    <w:rsid w:val="00BF4CF7"/>
    <w:rsid w:val="00C01AC6"/>
    <w:rsid w:val="00C062DE"/>
    <w:rsid w:val="00C22670"/>
    <w:rsid w:val="00C339A8"/>
    <w:rsid w:val="00C4078B"/>
    <w:rsid w:val="00C82895"/>
    <w:rsid w:val="00CA7E1F"/>
    <w:rsid w:val="00CD136F"/>
    <w:rsid w:val="00CE027A"/>
    <w:rsid w:val="00D02711"/>
    <w:rsid w:val="00D076B5"/>
    <w:rsid w:val="00D11A0C"/>
    <w:rsid w:val="00D14391"/>
    <w:rsid w:val="00D41AB8"/>
    <w:rsid w:val="00D42DF4"/>
    <w:rsid w:val="00D466AC"/>
    <w:rsid w:val="00D54A06"/>
    <w:rsid w:val="00DF662D"/>
    <w:rsid w:val="00E133F0"/>
    <w:rsid w:val="00E418E1"/>
    <w:rsid w:val="00EA7460"/>
    <w:rsid w:val="00ED118F"/>
    <w:rsid w:val="00F20EF9"/>
    <w:rsid w:val="00F22ECD"/>
    <w:rsid w:val="00F80578"/>
    <w:rsid w:val="00FA0704"/>
    <w:rsid w:val="00FA52ED"/>
    <w:rsid w:val="00F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FA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F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22FF1"/>
  </w:style>
  <w:style w:type="paragraph" w:styleId="a3">
    <w:name w:val="List Paragraph"/>
    <w:basedOn w:val="a"/>
    <w:uiPriority w:val="34"/>
    <w:qFormat/>
    <w:rsid w:val="00122FF1"/>
    <w:pPr>
      <w:ind w:left="720"/>
      <w:contextualSpacing/>
    </w:pPr>
  </w:style>
  <w:style w:type="table" w:styleId="a4">
    <w:name w:val="Table Grid"/>
    <w:basedOn w:val="a1"/>
    <w:uiPriority w:val="39"/>
    <w:rsid w:val="000C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2332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332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23328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332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3328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D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009E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AD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009E"/>
    <w:rPr>
      <w:rFonts w:ascii="Calibri" w:eastAsia="Times New Roman" w:hAnsi="Calibri" w:cs="Times New Roman"/>
    </w:rPr>
  </w:style>
  <w:style w:type="character" w:styleId="ae">
    <w:name w:val="Strong"/>
    <w:basedOn w:val="a0"/>
    <w:uiPriority w:val="22"/>
    <w:qFormat/>
    <w:rsid w:val="00143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2026-06-08T07:40:00Z</dcterms:created>
  <dcterms:modified xsi:type="dcterms:W3CDTF">2026-06-17T06:52:00Z</dcterms:modified>
</cp:coreProperties>
</file>